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585"/>
        <w:gridCol w:w="1669"/>
      </w:tblGrid>
      <w:tr w:rsidR="00DD0CC4" w:rsidTr="00DD0CC4">
        <w:trPr>
          <w:trHeight w:val="2112"/>
        </w:trPr>
        <w:tc>
          <w:tcPr>
            <w:tcW w:w="4163" w:type="dxa"/>
            <w:gridSpan w:val="3"/>
          </w:tcPr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ДМИНИСТРАЦИЯ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0CC4" w:rsidTr="00DD0CC4">
        <w:trPr>
          <w:trHeight w:val="321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585" w:type="dxa"/>
            <w:hideMark/>
          </w:tcPr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п</w:t>
            </w:r>
          </w:p>
        </w:tc>
      </w:tr>
      <w:tr w:rsidR="00DD0CC4" w:rsidTr="00DD0CC4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CC4" w:rsidRDefault="00DD0CC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</w:tc>
      </w:tr>
      <w:tr w:rsidR="00DD0CC4" w:rsidTr="00DD0CC4">
        <w:trPr>
          <w:trHeight w:val="74"/>
        </w:trPr>
        <w:tc>
          <w:tcPr>
            <w:tcW w:w="4163" w:type="dxa"/>
            <w:gridSpan w:val="3"/>
          </w:tcPr>
          <w:p w:rsidR="00DD0CC4" w:rsidRDefault="00DD0CC4">
            <w:pPr>
              <w:pStyle w:val="a4"/>
              <w:spacing w:line="25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28"/>
        </w:rPr>
      </w:pPr>
    </w:p>
    <w:p w:rsidR="00DD0CC4" w:rsidRDefault="00DD0CC4" w:rsidP="00DD0CC4">
      <w:pPr>
        <w:rPr>
          <w:b/>
          <w:sz w:val="16"/>
          <w:szCs w:val="16"/>
        </w:rPr>
      </w:pPr>
      <w:r>
        <w:rPr>
          <w:b/>
          <w:sz w:val="28"/>
        </w:rPr>
        <w:t xml:space="preserve">                      </w:t>
      </w:r>
    </w:p>
    <w:p w:rsidR="00DD0CC4" w:rsidRDefault="00DD0CC4" w:rsidP="00DD0CC4">
      <w:pPr>
        <w:ind w:right="283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806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5C11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112395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5C4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8.85pt" to="249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O+2ysf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112395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7619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8.85pt" to="24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h4VQIAAGE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"/>
            </w:pict>
          </mc:Fallback>
        </mc:AlternateContent>
      </w:r>
    </w:p>
    <w:p w:rsidR="00DD0CC4" w:rsidRDefault="00DD0CC4" w:rsidP="00DD0CC4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proofErr w:type="gramStart"/>
      <w:r>
        <w:rPr>
          <w:sz w:val="28"/>
        </w:rPr>
        <w:t>Болдыревского</w:t>
      </w:r>
      <w:proofErr w:type="spellEnd"/>
      <w:r>
        <w:rPr>
          <w:sz w:val="28"/>
        </w:rPr>
        <w:t xml:space="preserve">  сельсовета</w:t>
      </w:r>
      <w:proofErr w:type="gramEnd"/>
      <w:r>
        <w:rPr>
          <w:sz w:val="28"/>
        </w:rPr>
        <w:t xml:space="preserve"> в весенне-летний период 2023 года.</w:t>
      </w:r>
      <w:r>
        <w:rPr>
          <w:sz w:val="28"/>
          <w:szCs w:val="28"/>
        </w:rPr>
        <w:t>»</w:t>
      </w:r>
    </w:p>
    <w:p w:rsidR="00DD0CC4" w:rsidRDefault="00DD0CC4" w:rsidP="00DD0CC4">
      <w:pPr>
        <w:rPr>
          <w:sz w:val="28"/>
          <w:szCs w:val="28"/>
        </w:rPr>
      </w:pPr>
    </w:p>
    <w:p w:rsidR="00DD0CC4" w:rsidRDefault="00DD0CC4" w:rsidP="00DD0CC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весенне-летний период 2023 года:  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начало пожароопасного сезона в весенне-летний период 2023 года 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с 15 апреля 2022 года.</w:t>
      </w:r>
    </w:p>
    <w:p w:rsidR="00DD0CC4" w:rsidRDefault="00DD0CC4" w:rsidP="00DD0C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Утвердить </w:t>
      </w:r>
      <w:r>
        <w:rPr>
          <w:bCs/>
          <w:sz w:val="28"/>
          <w:szCs w:val="28"/>
        </w:rPr>
        <w:t xml:space="preserve">план мероприятий по обеспечению пожарной безопасности на территории </w:t>
      </w:r>
      <w:proofErr w:type="spellStart"/>
      <w:r>
        <w:rPr>
          <w:bCs/>
          <w:sz w:val="28"/>
          <w:szCs w:val="28"/>
        </w:rPr>
        <w:t>Болдыревского</w:t>
      </w:r>
      <w:proofErr w:type="spellEnd"/>
      <w:r>
        <w:rPr>
          <w:bCs/>
          <w:sz w:val="28"/>
          <w:szCs w:val="28"/>
        </w:rPr>
        <w:t xml:space="preserve"> сельсовета в весенне-летний период 2023 года согласно приложению.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всем руководителям предприятий и учреждений, владельцам частных домовладений при сходе снежного покрова: </w:t>
      </w:r>
    </w:p>
    <w:p w:rsidR="00DD0CC4" w:rsidRDefault="00DD0CC4" w:rsidP="00DD0CC4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уборку своих территорий от мусора и сухой растительности;</w:t>
      </w:r>
    </w:p>
    <w:p w:rsidR="00DD0CC4" w:rsidRDefault="00DD0CC4" w:rsidP="00DD0CC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проезд пожарной техники к зданиям и сооружениям;</w:t>
      </w:r>
    </w:p>
    <w:p w:rsidR="00DD0CC4" w:rsidRDefault="00DD0CC4" w:rsidP="00DD0CC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системы водоснабжения.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Запретить проведение сельскохозяйственных палов, сжигания сухой травы на землях сельхоз назначения.  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сжигание мусора, другого горючего материала в кострах на всей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(территориях предприятий, домовладений, лесополос, парков и т.д.).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постановления оставляю за собой.</w:t>
      </w:r>
    </w:p>
    <w:p w:rsidR="00DD0CC4" w:rsidRDefault="00DD0CC4" w:rsidP="00D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официального обнародования.</w:t>
      </w:r>
    </w:p>
    <w:p w:rsidR="00DD0CC4" w:rsidRDefault="00DD0CC4" w:rsidP="00DD0CC4">
      <w:pPr>
        <w:adjustRightInd w:val="0"/>
        <w:ind w:firstLine="540"/>
        <w:jc w:val="both"/>
        <w:rPr>
          <w:sz w:val="28"/>
          <w:szCs w:val="28"/>
        </w:rPr>
      </w:pPr>
    </w:p>
    <w:p w:rsidR="00DD0CC4" w:rsidRDefault="00DD0CC4" w:rsidP="00DD0CC4">
      <w:pPr>
        <w:adjustRightInd w:val="0"/>
        <w:ind w:firstLine="540"/>
        <w:jc w:val="both"/>
        <w:rPr>
          <w:sz w:val="28"/>
          <w:szCs w:val="28"/>
        </w:rPr>
      </w:pPr>
    </w:p>
    <w:p w:rsidR="00DD0CC4" w:rsidRDefault="00DD0CC4" w:rsidP="00DD0CC4">
      <w:pPr>
        <w:adjustRightInd w:val="0"/>
        <w:ind w:firstLine="540"/>
        <w:jc w:val="both"/>
        <w:rPr>
          <w:sz w:val="28"/>
          <w:szCs w:val="28"/>
        </w:rPr>
      </w:pPr>
    </w:p>
    <w:p w:rsidR="00DD0CC4" w:rsidRDefault="00DD0CC4" w:rsidP="00DD0C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5926">
        <w:rPr>
          <w:sz w:val="28"/>
          <w:szCs w:val="28"/>
        </w:rPr>
        <w:t>муниципального образования</w:t>
      </w:r>
    </w:p>
    <w:p w:rsidR="00DD0CC4" w:rsidRDefault="00DD0CC4" w:rsidP="00DD0CC4">
      <w:pPr>
        <w:jc w:val="both"/>
        <w:outlineLvl w:val="0"/>
        <w:rPr>
          <w:sz w:val="24"/>
          <w:szCs w:val="24"/>
        </w:rPr>
      </w:pP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DD0CC4" w:rsidRDefault="00DD0CC4" w:rsidP="00DD0CC4">
      <w:pPr>
        <w:jc w:val="both"/>
        <w:outlineLvl w:val="0"/>
        <w:rPr>
          <w:sz w:val="24"/>
          <w:szCs w:val="24"/>
        </w:rPr>
      </w:pPr>
    </w:p>
    <w:p w:rsidR="00DD0CC4" w:rsidRDefault="00DD0CC4" w:rsidP="00DD0CC4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Разослано: прокурору района, администрации района</w:t>
      </w:r>
    </w:p>
    <w:p w:rsidR="00DD0CC4" w:rsidRDefault="00DD0CC4" w:rsidP="00DD0CC4">
      <w:pPr>
        <w:rPr>
          <w:sz w:val="24"/>
          <w:szCs w:val="24"/>
        </w:rPr>
        <w:sectPr w:rsidR="00DD0CC4">
          <w:pgSz w:w="11906" w:h="16838"/>
          <w:pgMar w:top="510" w:right="510" w:bottom="624" w:left="1701" w:header="709" w:footer="709" w:gutter="0"/>
          <w:cols w:space="720"/>
        </w:sectPr>
      </w:pPr>
    </w:p>
    <w:p w:rsidR="00DD0CC4" w:rsidRDefault="00DD0CC4" w:rsidP="00DD0CC4">
      <w:pPr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0CC4" w:rsidRDefault="00DD0CC4" w:rsidP="00DD0CC4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D0CC4" w:rsidRDefault="00DD0CC4" w:rsidP="00DD0CC4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DD0CC4" w:rsidRDefault="00DD0CC4" w:rsidP="00DD0CC4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D0CC4" w:rsidRDefault="00DD0CC4" w:rsidP="00DD0CC4">
      <w:pPr>
        <w:ind w:left="496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DD0CC4" w:rsidRDefault="00DD0CC4" w:rsidP="00DD0CC4">
      <w:pPr>
        <w:ind w:left="496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06.04.2023 г.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11-п</w:t>
      </w:r>
    </w:p>
    <w:p w:rsidR="00DD0CC4" w:rsidRDefault="00DD0CC4" w:rsidP="00DD0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D0CC4" w:rsidRDefault="00DD0CC4" w:rsidP="00DD0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DD0CC4" w:rsidRDefault="00DD0CC4" w:rsidP="00DD0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весенне-летний период 2023 года</w:t>
      </w:r>
    </w:p>
    <w:p w:rsidR="00DD0CC4" w:rsidRDefault="00DD0CC4" w:rsidP="00DD0CC4">
      <w:pPr>
        <w:jc w:val="center"/>
        <w:rPr>
          <w:b/>
          <w:bCs/>
          <w:sz w:val="28"/>
          <w:szCs w:val="28"/>
        </w:rPr>
      </w:pPr>
    </w:p>
    <w:p w:rsidR="00DD0CC4" w:rsidRDefault="00DD0CC4" w:rsidP="00DD0CC4">
      <w:pPr>
        <w:rPr>
          <w:sz w:val="2"/>
          <w:szCs w:val="2"/>
        </w:rPr>
      </w:pPr>
    </w:p>
    <w:tbl>
      <w:tblPr>
        <w:tblW w:w="972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41"/>
        <w:gridCol w:w="3051"/>
        <w:gridCol w:w="1561"/>
      </w:tblGrid>
      <w:tr w:rsidR="00DD0CC4" w:rsidTr="00DD0CC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CC4" w:rsidRDefault="00DD0CC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D0CC4" w:rsidTr="00DD0CC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15.04.2023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исправного состояния пожарных гидрантов и подъезда к пожарным гидрантам.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наружного противопожарного водоснабжения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0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0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объектов администрации сельсовета первичными средствами пожаротушения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0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27.04.2023</w:t>
            </w:r>
          </w:p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27.05.2023</w:t>
            </w:r>
          </w:p>
        </w:tc>
      </w:tr>
      <w:tr w:rsidR="00DD0CC4" w:rsidTr="00DD0CC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«Жилище»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D0CC4" w:rsidTr="00DD0CC4">
        <w:trPr>
          <w:trHeight w:val="16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населением по пропаганде пожарной безопасности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пунктах, профилактике природных пожаров. Проведение разъяснительной работы на сходах граждан. В интернете, на сайте администрации района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профилактических групп</w:t>
            </w:r>
          </w:p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0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мусора и сухостоя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пунктах, ликвидация несанкционированных свалок; выполнение санитарно-оздоровительных мероприятий на территории лесных насаждений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 (вырубка погибших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30" w:lineRule="auto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D0CC4" w:rsidTr="00DD0CC4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4" w:rsidRDefault="00DD0CC4" w:rsidP="00067835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56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подъездов к естественным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водоемам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забора воды в целях пожаротушения на весенне-летний период времени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C4" w:rsidRDefault="00DD0CC4">
            <w:pPr>
              <w:pStyle w:val="ConsPlusNormal0"/>
              <w:spacing w:line="256" w:lineRule="auto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DD0CC4" w:rsidRDefault="00DD0CC4" w:rsidP="00DD0CC4">
      <w:pPr>
        <w:ind w:firstLine="540"/>
        <w:jc w:val="both"/>
        <w:rPr>
          <w:color w:val="FF0000"/>
          <w:sz w:val="28"/>
          <w:szCs w:val="28"/>
        </w:rPr>
      </w:pPr>
    </w:p>
    <w:p w:rsidR="00DD0CC4" w:rsidRDefault="00DD0CC4" w:rsidP="00DD0CC4">
      <w:pPr>
        <w:jc w:val="both"/>
        <w:rPr>
          <w:sz w:val="24"/>
        </w:rPr>
      </w:pPr>
    </w:p>
    <w:p w:rsidR="00DD0CC4" w:rsidRDefault="00DD0CC4" w:rsidP="00DD0CC4">
      <w:pPr>
        <w:jc w:val="both"/>
        <w:rPr>
          <w:b/>
          <w:sz w:val="28"/>
        </w:rPr>
      </w:pPr>
      <w:r>
        <w:rPr>
          <w:sz w:val="24"/>
        </w:rPr>
        <w:t xml:space="preserve">      </w:t>
      </w:r>
    </w:p>
    <w:p w:rsidR="00DD0CC4" w:rsidRDefault="00DD0CC4" w:rsidP="00DD0CC4"/>
    <w:p w:rsidR="00DD0CC4" w:rsidRDefault="00DD0CC4" w:rsidP="00DD0CC4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BD"/>
    <w:rsid w:val="009640BD"/>
    <w:rsid w:val="00AC4FDA"/>
    <w:rsid w:val="00D45926"/>
    <w:rsid w:val="00D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445C-A6F9-4E4A-8029-21201986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0CC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DD0C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uiPriority w:val="99"/>
    <w:locked/>
    <w:rsid w:val="00DD0CC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D0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45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2023-04-12T09:27:00Z</cp:lastPrinted>
  <dcterms:created xsi:type="dcterms:W3CDTF">2023-04-12T09:21:00Z</dcterms:created>
  <dcterms:modified xsi:type="dcterms:W3CDTF">2023-04-12T09:27:00Z</dcterms:modified>
</cp:coreProperties>
</file>